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16" w:rsidRPr="009C0916" w:rsidRDefault="009C0916" w:rsidP="009C0916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5B9BD5" w:themeColor="accent1"/>
          <w:sz w:val="32"/>
          <w:szCs w:val="22"/>
        </w:rPr>
      </w:pPr>
      <w:r w:rsidRPr="009C0916">
        <w:rPr>
          <w:rFonts w:ascii="Calibri" w:hAnsi="Calibri" w:cs="Calibri"/>
          <w:b/>
          <w:color w:val="5B9BD5" w:themeColor="accent1"/>
          <w:sz w:val="32"/>
          <w:szCs w:val="22"/>
        </w:rPr>
        <w:t>IMPORTANT NOTICE</w:t>
      </w:r>
    </w:p>
    <w:p w:rsidR="009C0916" w:rsidRDefault="009C0916" w:rsidP="009C0916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5B9BD5" w:themeColor="accent1"/>
          <w:sz w:val="32"/>
          <w:szCs w:val="22"/>
          <w:shd w:val="clear" w:color="auto" w:fill="FFFFFF"/>
        </w:rPr>
      </w:pPr>
      <w:r w:rsidRPr="009C0916">
        <w:rPr>
          <w:rFonts w:ascii="Calibri" w:hAnsi="Calibri" w:cs="Calibri"/>
          <w:b/>
          <w:color w:val="5B9BD5" w:themeColor="accent1"/>
          <w:sz w:val="32"/>
          <w:szCs w:val="22"/>
          <w:shd w:val="clear" w:color="auto" w:fill="FFFFFF"/>
        </w:rPr>
        <w:t xml:space="preserve">CANCELLATION OF REGISTRATION TO </w:t>
      </w:r>
      <w:r>
        <w:rPr>
          <w:rFonts w:ascii="Calibri" w:hAnsi="Calibri" w:cs="Calibri"/>
          <w:b/>
          <w:color w:val="5B9BD5" w:themeColor="accent1"/>
          <w:sz w:val="32"/>
          <w:szCs w:val="22"/>
          <w:shd w:val="clear" w:color="auto" w:fill="FFFFFF"/>
        </w:rPr>
        <w:t>RE-APPLY</w:t>
      </w:r>
      <w:r w:rsidRPr="009C0916">
        <w:rPr>
          <w:rFonts w:ascii="Calibri" w:hAnsi="Calibri" w:cs="Calibri"/>
          <w:b/>
          <w:color w:val="5B9BD5" w:themeColor="accent1"/>
          <w:sz w:val="32"/>
          <w:szCs w:val="22"/>
          <w:shd w:val="clear" w:color="auto" w:fill="FFFFFF"/>
        </w:rPr>
        <w:t xml:space="preserve"> A</w:t>
      </w:r>
      <w:r>
        <w:rPr>
          <w:rFonts w:ascii="Calibri" w:hAnsi="Calibri" w:cs="Calibri"/>
          <w:b/>
          <w:color w:val="5B9BD5" w:themeColor="accent1"/>
          <w:sz w:val="32"/>
          <w:szCs w:val="22"/>
          <w:shd w:val="clear" w:color="auto" w:fill="FFFFFF"/>
        </w:rPr>
        <w:t>S NEW STUDENTS FOR THE AY 2025</w:t>
      </w:r>
    </w:p>
    <w:p w:rsidR="009C0916" w:rsidRPr="009C0916" w:rsidRDefault="009C0916" w:rsidP="009C0916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FF0000"/>
          <w:sz w:val="32"/>
          <w:szCs w:val="22"/>
        </w:rPr>
      </w:pPr>
      <w:r w:rsidRPr="009C0916">
        <w:rPr>
          <w:rFonts w:ascii="Calibri" w:hAnsi="Calibri" w:cs="Calibri"/>
          <w:b/>
          <w:color w:val="FF0000"/>
          <w:sz w:val="32"/>
          <w:szCs w:val="22"/>
          <w:shd w:val="clear" w:color="auto" w:fill="FFFFFF"/>
        </w:rPr>
        <w:t>(APPLICABLE ONLY FOR 2021 AND 2022 INTAKES)</w:t>
      </w:r>
    </w:p>
    <w:p w:rsidR="009C0916" w:rsidRPr="009C0916" w:rsidRDefault="009C0916" w:rsidP="009C0916">
      <w:pPr>
        <w:pStyle w:val="NormalWeb"/>
        <w:shd w:val="clear" w:color="auto" w:fill="FFFFFF"/>
        <w:rPr>
          <w:rFonts w:ascii="Calibri" w:hAnsi="Calibri" w:cs="Calibri"/>
          <w:color w:val="202124"/>
          <w:sz w:val="22"/>
          <w:szCs w:val="22"/>
        </w:rPr>
      </w:pPr>
      <w:r w:rsidRPr="009C0916">
        <w:rPr>
          <w:rFonts w:ascii="Calibri" w:hAnsi="Calibri" w:cs="Calibri"/>
          <w:color w:val="202124"/>
          <w:sz w:val="22"/>
          <w:szCs w:val="22"/>
        </w:rPr>
        <w:t xml:space="preserve">Students who were registered under the 2021 and 2022 intakes but were unable to complete Level I of the BIT Degree </w:t>
      </w:r>
      <w:proofErr w:type="spellStart"/>
      <w:r w:rsidRPr="009C0916">
        <w:rPr>
          <w:rFonts w:ascii="Calibri" w:hAnsi="Calibri" w:cs="Calibri"/>
          <w:color w:val="202124"/>
          <w:sz w:val="22"/>
          <w:szCs w:val="22"/>
        </w:rPr>
        <w:t>Programme</w:t>
      </w:r>
      <w:proofErr w:type="spellEnd"/>
      <w:r w:rsidRPr="009C0916">
        <w:rPr>
          <w:rFonts w:ascii="Calibri" w:hAnsi="Calibri" w:cs="Calibri"/>
          <w:color w:val="202124"/>
          <w:sz w:val="22"/>
          <w:szCs w:val="22"/>
        </w:rPr>
        <w:t xml:space="preserve"> by the end of the academic year 2024 are now eligible to reapply for the new academic intake of 2025, subject to the cancellation of their previous registration.</w:t>
      </w:r>
    </w:p>
    <w:p w:rsidR="009C0916" w:rsidRPr="009C0916" w:rsidRDefault="009C0916" w:rsidP="009C0916">
      <w:pPr>
        <w:pStyle w:val="NormalWeb"/>
        <w:shd w:val="clear" w:color="auto" w:fill="FFFFFF"/>
        <w:rPr>
          <w:rFonts w:ascii="Calibri" w:hAnsi="Calibri" w:cs="Calibri"/>
          <w:color w:val="202124"/>
          <w:sz w:val="22"/>
          <w:szCs w:val="22"/>
        </w:rPr>
      </w:pPr>
      <w:r w:rsidRPr="009C0916">
        <w:rPr>
          <w:rFonts w:ascii="Calibri" w:hAnsi="Calibri" w:cs="Calibri"/>
          <w:color w:val="202124"/>
          <w:sz w:val="22"/>
          <w:szCs w:val="22"/>
        </w:rPr>
        <w:t xml:space="preserve">Those who wish to reapply as new students for the 2025 intake must submit the specified form </w:t>
      </w:r>
      <w:r w:rsidRPr="009C0916">
        <w:rPr>
          <w:rFonts w:ascii="Calibri" w:hAnsi="Calibri" w:cs="Calibri"/>
          <w:color w:val="202124"/>
          <w:sz w:val="22"/>
          <w:szCs w:val="22"/>
        </w:rPr>
        <w:t xml:space="preserve">on or before </w:t>
      </w:r>
      <w:r w:rsidRPr="008D50B7">
        <w:rPr>
          <w:rFonts w:ascii="Calibri" w:hAnsi="Calibri" w:cs="Calibri"/>
          <w:b/>
          <w:color w:val="202124"/>
          <w:sz w:val="22"/>
          <w:szCs w:val="22"/>
        </w:rPr>
        <w:t>12:00 noon on 25</w:t>
      </w:r>
      <w:r w:rsidRPr="008D50B7">
        <w:rPr>
          <w:rFonts w:ascii="Calibri" w:hAnsi="Calibri" w:cs="Calibri"/>
          <w:b/>
          <w:color w:val="202124"/>
          <w:sz w:val="22"/>
          <w:szCs w:val="22"/>
          <w:vertAlign w:val="superscript"/>
        </w:rPr>
        <w:t>th</w:t>
      </w:r>
      <w:r w:rsidRPr="008D50B7">
        <w:rPr>
          <w:rFonts w:ascii="Calibri" w:hAnsi="Calibri" w:cs="Calibri"/>
          <w:b/>
          <w:color w:val="202124"/>
          <w:sz w:val="22"/>
          <w:szCs w:val="22"/>
        </w:rPr>
        <w:t xml:space="preserve"> </w:t>
      </w:r>
      <w:r w:rsidRPr="008D50B7">
        <w:rPr>
          <w:rFonts w:ascii="Calibri" w:hAnsi="Calibri" w:cs="Calibri"/>
          <w:b/>
          <w:color w:val="202124"/>
          <w:sz w:val="22"/>
          <w:szCs w:val="22"/>
        </w:rPr>
        <w:t>July 2025.</w:t>
      </w:r>
      <w:r w:rsidR="008D50B7">
        <w:rPr>
          <w:rFonts w:ascii="Calibri" w:hAnsi="Calibri" w:cs="Calibri"/>
          <w:color w:val="202124"/>
          <w:sz w:val="22"/>
          <w:szCs w:val="22"/>
        </w:rPr>
        <w:t xml:space="preserve"> </w:t>
      </w:r>
      <w:r w:rsidRPr="009C0916">
        <w:rPr>
          <w:rFonts w:ascii="Calibri" w:hAnsi="Calibri" w:cs="Calibri"/>
          <w:color w:val="202124"/>
          <w:sz w:val="22"/>
          <w:szCs w:val="22"/>
        </w:rPr>
        <w:t>All applications will be reviewed</w:t>
      </w:r>
      <w:r w:rsidRPr="009C0916">
        <w:rPr>
          <w:rFonts w:ascii="Calibri" w:hAnsi="Calibri" w:cs="Calibri"/>
          <w:color w:val="202124"/>
          <w:sz w:val="22"/>
          <w:szCs w:val="22"/>
        </w:rPr>
        <w:t xml:space="preserve"> by the UCSC</w:t>
      </w:r>
      <w:r w:rsidRPr="009C0916">
        <w:rPr>
          <w:rFonts w:ascii="Calibri" w:hAnsi="Calibri" w:cs="Calibri"/>
          <w:color w:val="202124"/>
          <w:sz w:val="22"/>
          <w:szCs w:val="22"/>
        </w:rPr>
        <w:t xml:space="preserve"> and the final decision will be communica</w:t>
      </w:r>
      <w:r w:rsidRPr="009C0916">
        <w:rPr>
          <w:rFonts w:ascii="Calibri" w:hAnsi="Calibri" w:cs="Calibri"/>
          <w:color w:val="202124"/>
          <w:sz w:val="22"/>
          <w:szCs w:val="22"/>
        </w:rPr>
        <w:t xml:space="preserve">ted via email on or before </w:t>
      </w:r>
      <w:r w:rsidRPr="008D50B7">
        <w:rPr>
          <w:rFonts w:ascii="Calibri" w:hAnsi="Calibri" w:cs="Calibri"/>
          <w:b/>
          <w:color w:val="202124"/>
          <w:sz w:val="22"/>
          <w:szCs w:val="22"/>
        </w:rPr>
        <w:t>31</w:t>
      </w:r>
      <w:r w:rsidRPr="008D50B7">
        <w:rPr>
          <w:rFonts w:ascii="Calibri" w:hAnsi="Calibri" w:cs="Calibri"/>
          <w:b/>
          <w:color w:val="202124"/>
          <w:sz w:val="22"/>
          <w:szCs w:val="22"/>
          <w:vertAlign w:val="superscript"/>
        </w:rPr>
        <w:t>st</w:t>
      </w:r>
      <w:r w:rsidRPr="008D50B7">
        <w:rPr>
          <w:rFonts w:ascii="Calibri" w:hAnsi="Calibri" w:cs="Calibri"/>
          <w:b/>
          <w:color w:val="202124"/>
          <w:sz w:val="22"/>
          <w:szCs w:val="22"/>
        </w:rPr>
        <w:t xml:space="preserve"> </w:t>
      </w:r>
      <w:r w:rsidRPr="008D50B7">
        <w:rPr>
          <w:rFonts w:ascii="Calibri" w:hAnsi="Calibri" w:cs="Calibri"/>
          <w:b/>
          <w:color w:val="202124"/>
          <w:sz w:val="22"/>
          <w:szCs w:val="22"/>
        </w:rPr>
        <w:t>July 2025. </w:t>
      </w:r>
    </w:p>
    <w:p w:rsidR="009C0916" w:rsidRPr="009C0916" w:rsidRDefault="009C0916" w:rsidP="009C0916">
      <w:pPr>
        <w:pStyle w:val="NormalWeb"/>
        <w:shd w:val="clear" w:color="auto" w:fill="FFFFFF"/>
        <w:rPr>
          <w:rFonts w:ascii="Calibri" w:hAnsi="Calibri" w:cs="Calibri"/>
          <w:color w:val="202124"/>
          <w:sz w:val="22"/>
          <w:szCs w:val="22"/>
        </w:rPr>
      </w:pPr>
      <w:r w:rsidRPr="009C0916">
        <w:rPr>
          <w:rFonts w:ascii="Calibri" w:hAnsi="Calibri" w:cs="Calibri"/>
          <w:color w:val="202124"/>
          <w:sz w:val="22"/>
          <w:szCs w:val="22"/>
        </w:rPr>
        <w:t xml:space="preserve">Please note that this form is applicable only to students who initially registered for the BIT </w:t>
      </w:r>
      <w:proofErr w:type="spellStart"/>
      <w:r w:rsidRPr="009C0916">
        <w:rPr>
          <w:rFonts w:ascii="Calibri" w:hAnsi="Calibri" w:cs="Calibri"/>
          <w:color w:val="202124"/>
          <w:sz w:val="22"/>
          <w:szCs w:val="22"/>
        </w:rPr>
        <w:t>programme</w:t>
      </w:r>
      <w:proofErr w:type="spellEnd"/>
      <w:r w:rsidRPr="009C0916">
        <w:rPr>
          <w:rFonts w:ascii="Calibri" w:hAnsi="Calibri" w:cs="Calibri"/>
          <w:color w:val="202124"/>
          <w:sz w:val="22"/>
          <w:szCs w:val="22"/>
        </w:rPr>
        <w:t xml:space="preserve"> in the academic year 2021 (registration numbers starting with R21XXXX) and the academic year 2022 (registration numbers starting with R22XXXX).</w:t>
      </w:r>
    </w:p>
    <w:p w:rsidR="000820B2" w:rsidRPr="008D50B7" w:rsidRDefault="009C0916">
      <w:pPr>
        <w:rPr>
          <w:rFonts w:ascii="Calibri" w:hAnsi="Calibri" w:cs="Calibri"/>
          <w:b/>
          <w:sz w:val="32"/>
        </w:rPr>
      </w:pPr>
      <w:hyperlink r:id="rId4" w:history="1">
        <w:r w:rsidR="0080025B">
          <w:rPr>
            <w:rStyle w:val="Hyperlink"/>
            <w:rFonts w:ascii="Calibri" w:hAnsi="Calibri" w:cs="Calibri"/>
            <w:b/>
            <w:sz w:val="32"/>
          </w:rPr>
          <w:t>CLICK HERE FOR THE A</w:t>
        </w:r>
        <w:r w:rsidR="008D50B7" w:rsidRPr="008D50B7">
          <w:rPr>
            <w:rStyle w:val="Hyperlink"/>
            <w:rFonts w:ascii="Calibri" w:hAnsi="Calibri" w:cs="Calibri"/>
            <w:b/>
            <w:sz w:val="32"/>
          </w:rPr>
          <w:t>P</w:t>
        </w:r>
        <w:r w:rsidR="008D50B7" w:rsidRPr="008D50B7">
          <w:rPr>
            <w:rStyle w:val="Hyperlink"/>
            <w:rFonts w:ascii="Calibri" w:hAnsi="Calibri" w:cs="Calibri"/>
            <w:b/>
            <w:sz w:val="32"/>
          </w:rPr>
          <w:t>P</w:t>
        </w:r>
        <w:r w:rsidR="008D50B7" w:rsidRPr="008D50B7">
          <w:rPr>
            <w:rStyle w:val="Hyperlink"/>
            <w:rFonts w:ascii="Calibri" w:hAnsi="Calibri" w:cs="Calibri"/>
            <w:b/>
            <w:sz w:val="32"/>
          </w:rPr>
          <w:t>LICATION FORM</w:t>
        </w:r>
      </w:hyperlink>
    </w:p>
    <w:p w:rsidR="009C0916" w:rsidRPr="009C0916" w:rsidRDefault="009C0916">
      <w:pPr>
        <w:rPr>
          <w:rFonts w:ascii="Calibri" w:hAnsi="Calibri" w:cs="Calibri"/>
        </w:rPr>
      </w:pPr>
      <w:bookmarkStart w:id="0" w:name="_GoBack"/>
      <w:bookmarkEnd w:id="0"/>
    </w:p>
    <w:p w:rsidR="009C0916" w:rsidRPr="000B7F54" w:rsidRDefault="009C0916" w:rsidP="009C09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64"/>
        <w:jc w:val="both"/>
        <w:rPr>
          <w:rFonts w:eastAsia="Calibri" w:cstheme="minorHAnsi"/>
          <w:b/>
          <w:bCs/>
          <w:sz w:val="24"/>
          <w:szCs w:val="24"/>
        </w:rPr>
      </w:pPr>
      <w:r w:rsidRPr="000B7F54">
        <w:rPr>
          <w:rFonts w:eastAsia="Calibri" w:cstheme="minorHAnsi"/>
          <w:b/>
          <w:bCs/>
          <w:sz w:val="24"/>
          <w:szCs w:val="24"/>
        </w:rPr>
        <w:t xml:space="preserve">Assistant Registrar, </w:t>
      </w:r>
    </w:p>
    <w:p w:rsidR="009C0916" w:rsidRDefault="009C0916" w:rsidP="009C09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64"/>
        <w:jc w:val="both"/>
        <w:rPr>
          <w:rFonts w:eastAsia="Calibri" w:cstheme="minorHAnsi"/>
          <w:b/>
          <w:bCs/>
          <w:sz w:val="24"/>
          <w:szCs w:val="24"/>
        </w:rPr>
      </w:pPr>
      <w:r w:rsidRPr="000B7F54">
        <w:rPr>
          <w:rFonts w:eastAsia="Calibri" w:cstheme="minorHAnsi"/>
          <w:b/>
          <w:bCs/>
          <w:sz w:val="24"/>
          <w:szCs w:val="24"/>
        </w:rPr>
        <w:t xml:space="preserve">External Degrees Centre, </w:t>
      </w:r>
    </w:p>
    <w:p w:rsidR="009C0916" w:rsidRPr="000B7F54" w:rsidRDefault="009C0916" w:rsidP="009C09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64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UCSC</w:t>
      </w:r>
    </w:p>
    <w:p w:rsidR="009C0916" w:rsidRPr="009C0916" w:rsidRDefault="009C0916">
      <w:pPr>
        <w:rPr>
          <w:rFonts w:ascii="Calibri" w:hAnsi="Calibri" w:cs="Calibri"/>
        </w:rPr>
      </w:pPr>
    </w:p>
    <w:sectPr w:rsidR="009C0916" w:rsidRPr="009C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16"/>
    <w:rsid w:val="000820B2"/>
    <w:rsid w:val="00334C01"/>
    <w:rsid w:val="0080025B"/>
    <w:rsid w:val="008D50B7"/>
    <w:rsid w:val="009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9721E"/>
  <w15:chartTrackingRefBased/>
  <w15:docId w15:val="{DA0BD446-F8E2-4A60-9089-FE5ED1F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09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2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bw5kKhiMDZuyPBJ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853</Characters>
  <Application>Microsoft Office Word</Application>
  <DocSecurity>0</DocSecurity>
  <Lines>18</Lines>
  <Paragraphs>10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2025-07-16T08:10:00Z</dcterms:created>
  <dcterms:modified xsi:type="dcterms:W3CDTF">2025-07-16T08:27:00Z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88f6d726-861b-401a-973c-656d4c6f1c51</vt:lpwstr>
  </property>
</Properties>
</file>