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9B" w:rsidRPr="00ED25C3" w:rsidRDefault="0001549B" w:rsidP="0001549B">
      <w:pPr>
        <w:spacing w:after="0" w:line="360" w:lineRule="auto"/>
        <w:rPr>
          <w:rFonts w:asciiTheme="majorHAnsi" w:eastAsia="Verdana" w:hAnsiTheme="majorHAnsi" w:cstheme="majorHAnsi"/>
          <w:color w:val="000000"/>
          <w:sz w:val="24"/>
          <w:szCs w:val="28"/>
        </w:rPr>
      </w:pPr>
      <w:r w:rsidRPr="00D056C8">
        <w:rPr>
          <w:rFonts w:asciiTheme="majorHAnsi" w:eastAsia="Verdana" w:hAnsiTheme="majorHAnsi" w:cstheme="majorHAnsi"/>
          <w:color w:val="000000"/>
          <w:sz w:val="24"/>
          <w:szCs w:val="28"/>
        </w:rPr>
        <w:t>Published on</w:t>
      </w:r>
      <w:r w:rsidR="00BD5D20">
        <w:rPr>
          <w:rFonts w:asciiTheme="majorHAnsi" w:eastAsia="Verdana" w:hAnsiTheme="majorHAnsi" w:cstheme="majorHAnsi"/>
          <w:color w:val="000000"/>
          <w:sz w:val="24"/>
          <w:szCs w:val="28"/>
        </w:rPr>
        <w:t>:</w:t>
      </w:r>
      <w:r w:rsidRPr="00D056C8">
        <w:rPr>
          <w:rFonts w:asciiTheme="majorHAnsi" w:eastAsia="Verdana" w:hAnsiTheme="majorHAnsi" w:cstheme="majorHAnsi"/>
          <w:color w:val="000000"/>
          <w:sz w:val="24"/>
          <w:szCs w:val="28"/>
        </w:rPr>
        <w:t xml:space="preserve"> </w:t>
      </w:r>
      <w:r w:rsidR="004F3423">
        <w:rPr>
          <w:rFonts w:asciiTheme="majorHAnsi" w:eastAsia="Verdana" w:hAnsiTheme="majorHAnsi" w:cstheme="majorHAnsi"/>
          <w:color w:val="000000"/>
          <w:sz w:val="24"/>
          <w:szCs w:val="28"/>
        </w:rPr>
        <w:fldChar w:fldCharType="begin"/>
      </w:r>
      <w:r w:rsidR="004F3423">
        <w:rPr>
          <w:rFonts w:asciiTheme="majorHAnsi" w:eastAsia="Verdana" w:hAnsiTheme="majorHAnsi" w:cstheme="majorHAnsi"/>
          <w:color w:val="000000"/>
          <w:sz w:val="24"/>
          <w:szCs w:val="28"/>
        </w:rPr>
        <w:instrText xml:space="preserve"> DATE \@ "MMMM d, yyyy" </w:instrText>
      </w:r>
      <w:r w:rsidR="004F3423">
        <w:rPr>
          <w:rFonts w:asciiTheme="majorHAnsi" w:eastAsia="Verdana" w:hAnsiTheme="majorHAnsi" w:cstheme="majorHAnsi"/>
          <w:color w:val="000000"/>
          <w:sz w:val="24"/>
          <w:szCs w:val="28"/>
        </w:rPr>
        <w:fldChar w:fldCharType="separate"/>
      </w:r>
      <w:r w:rsidR="005C7985">
        <w:rPr>
          <w:rFonts w:asciiTheme="majorHAnsi" w:eastAsia="Verdana" w:hAnsiTheme="majorHAnsi" w:cstheme="majorHAnsi"/>
          <w:noProof/>
          <w:color w:val="000000"/>
          <w:sz w:val="24"/>
          <w:szCs w:val="28"/>
        </w:rPr>
        <w:t>February 7, 2024</w:t>
      </w:r>
      <w:r w:rsidR="004F3423">
        <w:rPr>
          <w:rFonts w:asciiTheme="majorHAnsi" w:eastAsia="Verdana" w:hAnsiTheme="majorHAnsi" w:cstheme="majorHAnsi"/>
          <w:color w:val="000000"/>
          <w:sz w:val="24"/>
          <w:szCs w:val="28"/>
        </w:rPr>
        <w:fldChar w:fldCharType="end"/>
      </w:r>
    </w:p>
    <w:p w:rsidR="00E662E5" w:rsidRPr="00D056C8" w:rsidRDefault="002104F9">
      <w:pPr>
        <w:spacing w:after="0" w:line="360" w:lineRule="auto"/>
        <w:jc w:val="center"/>
        <w:rPr>
          <w:rFonts w:asciiTheme="majorHAnsi" w:eastAsia="Verdana" w:hAnsiTheme="majorHAnsi" w:cstheme="majorHAnsi"/>
          <w:b/>
          <w:color w:val="FF0000"/>
          <w:sz w:val="32"/>
          <w:szCs w:val="32"/>
          <w:u w:val="single"/>
        </w:rPr>
      </w:pPr>
      <w:r w:rsidRPr="00D056C8">
        <w:rPr>
          <w:rFonts w:asciiTheme="majorHAnsi" w:eastAsia="Verdana" w:hAnsiTheme="majorHAnsi" w:cstheme="majorHAnsi"/>
          <w:b/>
          <w:color w:val="FF0000"/>
          <w:sz w:val="32"/>
          <w:szCs w:val="32"/>
          <w:u w:val="single"/>
        </w:rPr>
        <w:t>IMPORTANT NOTICE</w:t>
      </w:r>
    </w:p>
    <w:p w:rsidR="0087697B" w:rsidRPr="0087697B" w:rsidRDefault="0087697B" w:rsidP="0087697B">
      <w:pPr>
        <w:spacing w:after="0" w:line="360" w:lineRule="auto"/>
        <w:jc w:val="center"/>
        <w:rPr>
          <w:rFonts w:asciiTheme="majorHAnsi" w:eastAsia="Verdana" w:hAnsiTheme="majorHAnsi" w:cstheme="majorHAnsi"/>
          <w:b/>
          <w:color w:val="0070C0"/>
          <w:sz w:val="36"/>
          <w:szCs w:val="36"/>
          <w:u w:val="single"/>
        </w:rPr>
      </w:pPr>
      <w:r w:rsidRPr="0087697B">
        <w:rPr>
          <w:rFonts w:asciiTheme="majorHAnsi" w:eastAsia="Verdana" w:hAnsiTheme="majorHAnsi" w:cstheme="majorHAnsi"/>
          <w:b/>
          <w:color w:val="0070C0"/>
          <w:sz w:val="36"/>
          <w:szCs w:val="36"/>
          <w:u w:val="single"/>
        </w:rPr>
        <w:t xml:space="preserve">EXTENSION OF ID CARD VALIDITY </w:t>
      </w:r>
      <w:bookmarkStart w:id="0" w:name="_GoBack"/>
      <w:bookmarkEnd w:id="0"/>
    </w:p>
    <w:p w:rsidR="00C5365B" w:rsidRDefault="00B3255E" w:rsidP="003F7798">
      <w:pPr>
        <w:spacing w:after="0" w:line="360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F567CF">
        <w:rPr>
          <w:rFonts w:asciiTheme="majorHAnsi" w:hAnsiTheme="majorHAnsi" w:cstheme="majorHAnsi"/>
          <w:sz w:val="28"/>
          <w:szCs w:val="24"/>
        </w:rPr>
        <w:t>Please note that</w:t>
      </w:r>
      <w:r w:rsidR="0036670A">
        <w:rPr>
          <w:rFonts w:asciiTheme="majorHAnsi" w:hAnsiTheme="majorHAnsi" w:cstheme="majorHAnsi"/>
          <w:sz w:val="28"/>
          <w:szCs w:val="24"/>
        </w:rPr>
        <w:t xml:space="preserve"> your </w:t>
      </w:r>
      <w:r w:rsidR="00FA7312">
        <w:rPr>
          <w:rFonts w:asciiTheme="majorHAnsi" w:hAnsiTheme="majorHAnsi" w:cstheme="majorHAnsi"/>
          <w:sz w:val="28"/>
          <w:szCs w:val="24"/>
        </w:rPr>
        <w:t>BIT student ID card i</w:t>
      </w:r>
      <w:r w:rsidR="0036670A">
        <w:rPr>
          <w:rFonts w:asciiTheme="majorHAnsi" w:hAnsiTheme="majorHAnsi" w:cstheme="majorHAnsi"/>
          <w:sz w:val="28"/>
          <w:szCs w:val="24"/>
        </w:rPr>
        <w:t>ssued by the UCSC wi</w:t>
      </w:r>
      <w:r w:rsidR="00DC740F">
        <w:rPr>
          <w:rFonts w:asciiTheme="majorHAnsi" w:hAnsiTheme="majorHAnsi" w:cstheme="majorHAnsi"/>
          <w:sz w:val="28"/>
          <w:szCs w:val="24"/>
        </w:rPr>
        <w:t xml:space="preserve">ll be valid till </w:t>
      </w:r>
      <w:r w:rsidR="005C7985">
        <w:rPr>
          <w:rFonts w:asciiTheme="majorHAnsi" w:hAnsiTheme="majorHAnsi" w:cstheme="majorHAnsi"/>
          <w:b/>
          <w:sz w:val="28"/>
          <w:szCs w:val="24"/>
        </w:rPr>
        <w:t>22</w:t>
      </w:r>
      <w:r w:rsidR="005C7985" w:rsidRPr="005C7985">
        <w:rPr>
          <w:rFonts w:asciiTheme="majorHAnsi" w:hAnsiTheme="majorHAnsi" w:cstheme="majorHAnsi"/>
          <w:b/>
          <w:sz w:val="28"/>
          <w:szCs w:val="24"/>
          <w:vertAlign w:val="superscript"/>
        </w:rPr>
        <w:t>nd</w:t>
      </w:r>
      <w:r w:rsidR="005C7985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DC740F" w:rsidRPr="00DC740F">
        <w:rPr>
          <w:rFonts w:asciiTheme="majorHAnsi" w:hAnsiTheme="majorHAnsi" w:cstheme="majorHAnsi"/>
          <w:b/>
          <w:sz w:val="28"/>
          <w:szCs w:val="24"/>
        </w:rPr>
        <w:t xml:space="preserve">July </w:t>
      </w:r>
      <w:r w:rsidR="00A95F37" w:rsidRPr="00DC740F">
        <w:rPr>
          <w:rFonts w:asciiTheme="majorHAnsi" w:hAnsiTheme="majorHAnsi" w:cstheme="majorHAnsi"/>
          <w:b/>
          <w:sz w:val="28"/>
          <w:szCs w:val="24"/>
        </w:rPr>
        <w:t>202</w:t>
      </w:r>
      <w:r w:rsidR="003F7798">
        <w:rPr>
          <w:rFonts w:asciiTheme="majorHAnsi" w:hAnsiTheme="majorHAnsi" w:cstheme="majorHAnsi"/>
          <w:b/>
          <w:sz w:val="28"/>
          <w:szCs w:val="24"/>
        </w:rPr>
        <w:t>4</w:t>
      </w:r>
      <w:r w:rsidR="00A95F37">
        <w:rPr>
          <w:rFonts w:asciiTheme="majorHAnsi" w:hAnsiTheme="majorHAnsi" w:cstheme="majorHAnsi"/>
          <w:sz w:val="28"/>
          <w:szCs w:val="24"/>
        </w:rPr>
        <w:t xml:space="preserve">. There will be no restriction for sitting the </w:t>
      </w:r>
      <w:r w:rsidR="00864EA7">
        <w:rPr>
          <w:rFonts w:asciiTheme="majorHAnsi" w:hAnsiTheme="majorHAnsi" w:cstheme="majorHAnsi"/>
          <w:sz w:val="28"/>
          <w:szCs w:val="24"/>
        </w:rPr>
        <w:t xml:space="preserve">upcoming </w:t>
      </w:r>
      <w:r w:rsidR="00A95F37">
        <w:rPr>
          <w:rFonts w:asciiTheme="majorHAnsi" w:hAnsiTheme="majorHAnsi" w:cstheme="majorHAnsi"/>
          <w:sz w:val="28"/>
          <w:szCs w:val="24"/>
        </w:rPr>
        <w:t xml:space="preserve">Semester exams with the existing </w:t>
      </w:r>
      <w:r w:rsidR="00864EA7">
        <w:rPr>
          <w:rFonts w:asciiTheme="majorHAnsi" w:hAnsiTheme="majorHAnsi" w:cstheme="majorHAnsi"/>
          <w:sz w:val="28"/>
          <w:szCs w:val="24"/>
        </w:rPr>
        <w:t>ID card.</w:t>
      </w:r>
      <w:r w:rsidR="00C5365B">
        <w:rPr>
          <w:rFonts w:asciiTheme="majorHAnsi" w:hAnsiTheme="majorHAnsi" w:cstheme="majorHAnsi"/>
          <w:sz w:val="28"/>
          <w:szCs w:val="24"/>
        </w:rPr>
        <w:t xml:space="preserve"> The procedure to renew the IDs will be shared with you in due course.</w:t>
      </w:r>
    </w:p>
    <w:p w:rsidR="00573BA2" w:rsidRDefault="00864EA7" w:rsidP="003F7798">
      <w:pPr>
        <w:spacing w:line="360" w:lineRule="auto"/>
        <w:jc w:val="both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 xml:space="preserve">In case you </w:t>
      </w:r>
      <w:r w:rsidRPr="003F7798">
        <w:rPr>
          <w:rFonts w:asciiTheme="majorHAnsi" w:hAnsiTheme="majorHAnsi" w:cstheme="majorHAnsi"/>
          <w:sz w:val="28"/>
          <w:szCs w:val="24"/>
        </w:rPr>
        <w:t xml:space="preserve">have </w:t>
      </w:r>
      <w:r w:rsidRPr="003F7798">
        <w:rPr>
          <w:rFonts w:asciiTheme="majorHAnsi" w:hAnsiTheme="majorHAnsi" w:cstheme="majorHAnsi"/>
          <w:b/>
          <w:bCs/>
          <w:sz w:val="28"/>
          <w:szCs w:val="24"/>
        </w:rPr>
        <w:t>lost you</w:t>
      </w:r>
      <w:r w:rsidR="003A59A9" w:rsidRPr="003F7798">
        <w:rPr>
          <w:rFonts w:asciiTheme="majorHAnsi" w:hAnsiTheme="majorHAnsi" w:cstheme="majorHAnsi"/>
          <w:b/>
          <w:bCs/>
          <w:sz w:val="28"/>
          <w:szCs w:val="24"/>
        </w:rPr>
        <w:t>r</w:t>
      </w:r>
      <w:r w:rsidRPr="003F7798">
        <w:rPr>
          <w:rFonts w:asciiTheme="majorHAnsi" w:hAnsiTheme="majorHAnsi" w:cstheme="majorHAnsi"/>
          <w:b/>
          <w:bCs/>
          <w:sz w:val="28"/>
          <w:szCs w:val="24"/>
        </w:rPr>
        <w:t xml:space="preserve"> BIT ID card</w:t>
      </w:r>
      <w:r w:rsidR="00C5365B">
        <w:rPr>
          <w:rFonts w:asciiTheme="majorHAnsi" w:hAnsiTheme="majorHAnsi" w:cstheme="majorHAnsi"/>
          <w:sz w:val="28"/>
          <w:szCs w:val="24"/>
        </w:rPr>
        <w:t>,</w:t>
      </w:r>
      <w:r>
        <w:rPr>
          <w:rFonts w:asciiTheme="majorHAnsi" w:hAnsiTheme="majorHAnsi" w:cstheme="majorHAnsi"/>
          <w:sz w:val="28"/>
          <w:szCs w:val="24"/>
        </w:rPr>
        <w:t xml:space="preserve"> please make sure</w:t>
      </w:r>
      <w:r w:rsidR="00B826A3">
        <w:rPr>
          <w:rFonts w:asciiTheme="majorHAnsi" w:hAnsiTheme="majorHAnsi" w:cstheme="majorHAnsi"/>
          <w:sz w:val="28"/>
          <w:szCs w:val="24"/>
        </w:rPr>
        <w:t xml:space="preserve"> to a</w:t>
      </w:r>
      <w:r w:rsidR="00AD7409">
        <w:rPr>
          <w:rFonts w:asciiTheme="majorHAnsi" w:hAnsiTheme="majorHAnsi" w:cstheme="majorHAnsi"/>
          <w:sz w:val="28"/>
          <w:szCs w:val="24"/>
        </w:rPr>
        <w:t>pply for a duplicate ID before the semester exam</w:t>
      </w:r>
      <w:r w:rsidR="003F7798">
        <w:rPr>
          <w:rFonts w:asciiTheme="majorHAnsi" w:hAnsiTheme="majorHAnsi" w:cstheme="majorHAnsi"/>
          <w:sz w:val="28"/>
          <w:szCs w:val="24"/>
        </w:rPr>
        <w:t>s</w:t>
      </w:r>
      <w:r w:rsidR="00AD7409">
        <w:rPr>
          <w:rFonts w:asciiTheme="majorHAnsi" w:hAnsiTheme="majorHAnsi" w:cstheme="majorHAnsi"/>
          <w:sz w:val="28"/>
          <w:szCs w:val="24"/>
        </w:rPr>
        <w:t xml:space="preserve"> commence. </w:t>
      </w:r>
      <w:r w:rsidR="004F3423">
        <w:rPr>
          <w:rFonts w:asciiTheme="majorHAnsi" w:hAnsiTheme="majorHAnsi" w:cstheme="majorHAnsi"/>
          <w:sz w:val="28"/>
          <w:szCs w:val="24"/>
        </w:rPr>
        <w:t>Please refer to</w:t>
      </w:r>
      <w:r w:rsidR="003A59A9">
        <w:rPr>
          <w:rFonts w:asciiTheme="majorHAnsi" w:hAnsiTheme="majorHAnsi" w:cstheme="majorHAnsi"/>
          <w:sz w:val="28"/>
          <w:szCs w:val="24"/>
        </w:rPr>
        <w:t xml:space="preserve"> </w:t>
      </w:r>
      <w:hyperlink r:id="rId6" w:history="1">
        <w:r w:rsidR="00FA7312" w:rsidRPr="005B711D">
          <w:rPr>
            <w:rStyle w:val="Hyperlink"/>
            <w:rFonts w:asciiTheme="majorHAnsi" w:hAnsiTheme="majorHAnsi" w:cstheme="majorHAnsi"/>
            <w:sz w:val="28"/>
            <w:szCs w:val="24"/>
          </w:rPr>
          <w:t>https://www.bit.lk/index.php/about-bit/fees-payment-methods/</w:t>
        </w:r>
      </w:hyperlink>
      <w:r w:rsidR="00C86D00">
        <w:rPr>
          <w:rFonts w:asciiTheme="majorHAnsi" w:hAnsiTheme="majorHAnsi" w:cstheme="majorHAnsi"/>
          <w:sz w:val="28"/>
          <w:szCs w:val="24"/>
        </w:rPr>
        <w:t xml:space="preserve">. For duplicate IDs. </w:t>
      </w:r>
      <w:r w:rsidR="00FA7312">
        <w:rPr>
          <w:rFonts w:asciiTheme="majorHAnsi" w:hAnsiTheme="majorHAnsi" w:cstheme="majorHAnsi"/>
          <w:sz w:val="28"/>
          <w:szCs w:val="24"/>
        </w:rPr>
        <w:t>Please note that you will be considered as an unauthorized candidat</w:t>
      </w:r>
      <w:r w:rsidR="003F7798">
        <w:rPr>
          <w:rFonts w:asciiTheme="majorHAnsi" w:hAnsiTheme="majorHAnsi" w:cstheme="majorHAnsi"/>
          <w:sz w:val="28"/>
          <w:szCs w:val="24"/>
        </w:rPr>
        <w:t xml:space="preserve">e if you fail to produce </w:t>
      </w:r>
      <w:r w:rsidR="005C7985">
        <w:rPr>
          <w:rFonts w:asciiTheme="majorHAnsi" w:hAnsiTheme="majorHAnsi" w:cstheme="majorHAnsi"/>
          <w:sz w:val="28"/>
          <w:szCs w:val="24"/>
        </w:rPr>
        <w:t>the BIT</w:t>
      </w:r>
      <w:r w:rsidR="00FA7312">
        <w:rPr>
          <w:rFonts w:asciiTheme="majorHAnsi" w:hAnsiTheme="majorHAnsi" w:cstheme="majorHAnsi"/>
          <w:sz w:val="28"/>
          <w:szCs w:val="24"/>
        </w:rPr>
        <w:t xml:space="preserve"> Student ID card at any of the semester exams scheduled </w:t>
      </w:r>
      <w:r w:rsidR="003F7798">
        <w:rPr>
          <w:rFonts w:asciiTheme="majorHAnsi" w:hAnsiTheme="majorHAnsi" w:cstheme="majorHAnsi"/>
          <w:sz w:val="28"/>
          <w:szCs w:val="24"/>
        </w:rPr>
        <w:t>for the academic year 2023</w:t>
      </w:r>
      <w:r w:rsidR="00FA7312">
        <w:rPr>
          <w:rFonts w:asciiTheme="majorHAnsi" w:hAnsiTheme="majorHAnsi" w:cstheme="majorHAnsi"/>
          <w:sz w:val="28"/>
          <w:szCs w:val="24"/>
        </w:rPr>
        <w:t xml:space="preserve"> </w:t>
      </w:r>
    </w:p>
    <w:p w:rsidR="00DC740F" w:rsidRDefault="00DC740F" w:rsidP="003F7798">
      <w:pPr>
        <w:spacing w:line="360" w:lineRule="auto"/>
        <w:jc w:val="both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The notice (</w:t>
      </w:r>
      <w:hyperlink r:id="rId7" w:history="1">
        <w:r w:rsidRPr="006B4BA4">
          <w:rPr>
            <w:rStyle w:val="Hyperlink"/>
            <w:rFonts w:asciiTheme="majorHAnsi" w:hAnsiTheme="majorHAnsi" w:cstheme="majorHAnsi"/>
            <w:sz w:val="28"/>
            <w:szCs w:val="24"/>
          </w:rPr>
          <w:t>https://www.bit.lk/index.php/2023/01/10/extension-of-validity-of-the-student-identity-cards-for-the-students-registered-in-the-academic-year-2020/</w:t>
        </w:r>
      </w:hyperlink>
      <w:r>
        <w:rPr>
          <w:rFonts w:asciiTheme="majorHAnsi" w:hAnsiTheme="majorHAnsi" w:cstheme="majorHAnsi"/>
          <w:sz w:val="28"/>
          <w:szCs w:val="24"/>
        </w:rPr>
        <w:t>) published on 10</w:t>
      </w:r>
      <w:r w:rsidRPr="00DC740F">
        <w:rPr>
          <w:rFonts w:asciiTheme="majorHAnsi" w:hAnsiTheme="majorHAnsi" w:cstheme="majorHAnsi"/>
          <w:sz w:val="28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4"/>
        </w:rPr>
        <w:t xml:space="preserve"> January 2023 in this regard is hereby rescinded. </w:t>
      </w:r>
    </w:p>
    <w:p w:rsidR="00C86D00" w:rsidRDefault="00C86D00" w:rsidP="003F7798">
      <w:pPr>
        <w:spacing w:before="120" w:after="0" w:line="360" w:lineRule="auto"/>
        <w:ind w:left="108"/>
        <w:jc w:val="both"/>
        <w:rPr>
          <w:rFonts w:asciiTheme="majorHAnsi" w:hAnsiTheme="majorHAnsi" w:cstheme="majorHAnsi"/>
          <w:b/>
          <w:color w:val="0070C0"/>
          <w:sz w:val="28"/>
          <w:szCs w:val="24"/>
        </w:rPr>
      </w:pPr>
    </w:p>
    <w:p w:rsidR="00E662E5" w:rsidRPr="00D056C8" w:rsidRDefault="005D00F8">
      <w:pPr>
        <w:spacing w:before="120" w:after="0" w:line="360" w:lineRule="auto"/>
        <w:ind w:left="108"/>
        <w:jc w:val="both"/>
        <w:rPr>
          <w:rFonts w:asciiTheme="majorHAnsi" w:eastAsia="Verdana" w:hAnsiTheme="majorHAnsi" w:cstheme="majorHAnsi"/>
          <w:color w:val="000000"/>
          <w:sz w:val="28"/>
          <w:szCs w:val="28"/>
        </w:rPr>
      </w:pPr>
      <w:r w:rsidRPr="00D056C8">
        <w:rPr>
          <w:rFonts w:asciiTheme="majorHAnsi" w:hAnsiTheme="majorHAnsi" w:cstheme="majorHAnsi"/>
          <w:noProof/>
          <w:lang w:bidi="ta-IN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1FD9E14" wp14:editId="59A6459F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095625" cy="1343025"/>
                <wp:effectExtent l="0" t="0" r="28575" b="28575"/>
                <wp:wrapSquare wrapText="bothSides" distT="0" distB="0" distL="0" distR="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49803"/>
                          </a:srgbClr>
                        </a:solidFill>
                        <a:ln w="9525" cap="flat" cmpd="dbl">
                          <a:solidFill>
                            <a:srgbClr val="000000">
                              <a:alpha val="75686"/>
                            </a:srgb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Assistant Registrar,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External Degrees Centre,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University of Colombo School of Computing, 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No. 35, Reid Avenue, 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Colombo 00700.</w:t>
                            </w:r>
                          </w:p>
                          <w:p w:rsidR="00E662E5" w:rsidRDefault="00E662E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D9E14" id="Rounded Rectangle 2" o:spid="_x0000_s1026" style="position:absolute;left:0;text-align:left;margin-left:0;margin-top:12.3pt;width:243.75pt;height:105.7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" fillcolor="yellow">
                <v:fill opacity="32639f"/>
                <v:stroke startarrowwidth="narrow" startarrowlength="short" endarrowwidth="narrow" endarrowlength="short" opacity="49601f" linestyle="thinThin" joinstyle="miter"/>
                <v:textbox inset="2.53958mm,1.2694mm,2.53958mm,1.2694mm">
                  <w:txbxContent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Assistant Registrar,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External Degrees Centre,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University of Colombo School of Computing, 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No. 35, Reid Avenue, 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Colombo 00700.</w:t>
                      </w:r>
                    </w:p>
                    <w:p w:rsidR="00E662E5" w:rsidRDefault="00E662E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056C8">
        <w:rPr>
          <w:rFonts w:asciiTheme="majorHAnsi" w:hAnsiTheme="majorHAnsi" w:cstheme="majorHAnsi"/>
          <w:noProof/>
          <w:lang w:bidi="ta-IN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C9D53A" wp14:editId="0C060490">
                <wp:simplePos x="0" y="0"/>
                <wp:positionH relativeFrom="column">
                  <wp:posOffset>3356610</wp:posOffset>
                </wp:positionH>
                <wp:positionV relativeFrom="paragraph">
                  <wp:posOffset>165735</wp:posOffset>
                </wp:positionV>
                <wp:extent cx="3209925" cy="1343025"/>
                <wp:effectExtent l="0" t="0" r="28575" b="28575"/>
                <wp:wrapSquare wrapText="bothSides" distT="0" distB="0" distL="0" distR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49803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</w:t>
                            </w: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ele </w:t>
                            </w: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     : 011-2581245/7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                 011-4720511, 512, 513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Fax </w:t>
                            </w: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     : 011- 2587239</w:t>
                            </w:r>
                          </w:p>
                          <w:p w:rsidR="00E662E5" w:rsidRPr="005D00F8" w:rsidRDefault="00EB6CC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Web site: www.bit.lk</w:t>
                            </w:r>
                          </w:p>
                          <w:p w:rsidR="00E662E5" w:rsidRPr="005D00F8" w:rsidRDefault="00EB6CC7" w:rsidP="005D00F8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D00F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Inquiries: aredc@ucsc.cmb.ac.lk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9D53A" id="Rounded Rectangle 1" o:spid="_x0000_s1027" style="position:absolute;left:0;text-align:left;margin-left:264.3pt;margin-top:13.05pt;width:252.75pt;height:105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" fillcolor="yellow" strokeweight="1pt">
                <v:fill opacity="32639f"/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T</w:t>
                      </w: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ele </w:t>
                      </w: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  <w:t xml:space="preserve">     : 011-2581245/7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                 011-4720511, 512, 513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Fax </w:t>
                      </w: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  <w:t xml:space="preserve">     : 011- 2587239</w:t>
                      </w:r>
                    </w:p>
                    <w:p w:rsidR="00E662E5" w:rsidRPr="005D00F8" w:rsidRDefault="00EB6CC7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Web site: www.bit.lk</w:t>
                      </w:r>
                    </w:p>
                    <w:p w:rsidR="00E662E5" w:rsidRPr="005D00F8" w:rsidRDefault="00EB6CC7" w:rsidP="005D00F8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D00F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Inquiries: aredc@ucsc.cmb.ac.lk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662E5" w:rsidRPr="00D056C8" w:rsidSect="00F960DE">
      <w:pgSz w:w="11907" w:h="16839"/>
      <w:pgMar w:top="851" w:right="1287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076E"/>
    <w:multiLevelType w:val="hybridMultilevel"/>
    <w:tmpl w:val="8EA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268"/>
    <w:multiLevelType w:val="hybridMultilevel"/>
    <w:tmpl w:val="40709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3C44"/>
    <w:multiLevelType w:val="hybridMultilevel"/>
    <w:tmpl w:val="88E89D4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6311556B"/>
    <w:multiLevelType w:val="hybridMultilevel"/>
    <w:tmpl w:val="722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NDc0NDKysLQ0NDFS0lEKTi0uzszPAykwrAUA781K3iwAAAA="/>
  </w:docVars>
  <w:rsids>
    <w:rsidRoot w:val="00E662E5"/>
    <w:rsid w:val="0001549B"/>
    <w:rsid w:val="00017BAA"/>
    <w:rsid w:val="00033E7B"/>
    <w:rsid w:val="00071873"/>
    <w:rsid w:val="000735BB"/>
    <w:rsid w:val="000C2ACD"/>
    <w:rsid w:val="00146D2E"/>
    <w:rsid w:val="00186C50"/>
    <w:rsid w:val="0020351C"/>
    <w:rsid w:val="00203ADB"/>
    <w:rsid w:val="002104F9"/>
    <w:rsid w:val="00294218"/>
    <w:rsid w:val="002A0DD5"/>
    <w:rsid w:val="002B2335"/>
    <w:rsid w:val="002B4974"/>
    <w:rsid w:val="002E589B"/>
    <w:rsid w:val="00302305"/>
    <w:rsid w:val="00324CD5"/>
    <w:rsid w:val="0036670A"/>
    <w:rsid w:val="003A59A9"/>
    <w:rsid w:val="003E4DD5"/>
    <w:rsid w:val="003F5688"/>
    <w:rsid w:val="003F7798"/>
    <w:rsid w:val="00404464"/>
    <w:rsid w:val="00465B38"/>
    <w:rsid w:val="004E794E"/>
    <w:rsid w:val="004F3423"/>
    <w:rsid w:val="00526B02"/>
    <w:rsid w:val="00565497"/>
    <w:rsid w:val="00573BA2"/>
    <w:rsid w:val="005C7985"/>
    <w:rsid w:val="005C7F58"/>
    <w:rsid w:val="005D00F8"/>
    <w:rsid w:val="00602DC6"/>
    <w:rsid w:val="00610B1F"/>
    <w:rsid w:val="006206DC"/>
    <w:rsid w:val="00662105"/>
    <w:rsid w:val="0069650F"/>
    <w:rsid w:val="00703EC3"/>
    <w:rsid w:val="0071053B"/>
    <w:rsid w:val="007122B7"/>
    <w:rsid w:val="00731BE3"/>
    <w:rsid w:val="007348DE"/>
    <w:rsid w:val="007D04DD"/>
    <w:rsid w:val="007F0067"/>
    <w:rsid w:val="008179EC"/>
    <w:rsid w:val="00826346"/>
    <w:rsid w:val="00864EA7"/>
    <w:rsid w:val="0087697B"/>
    <w:rsid w:val="00882E64"/>
    <w:rsid w:val="0089030F"/>
    <w:rsid w:val="00897B37"/>
    <w:rsid w:val="00912356"/>
    <w:rsid w:val="009822CA"/>
    <w:rsid w:val="009E4823"/>
    <w:rsid w:val="00A10ABF"/>
    <w:rsid w:val="00A95F37"/>
    <w:rsid w:val="00AD1A70"/>
    <w:rsid w:val="00AD7409"/>
    <w:rsid w:val="00AE2F82"/>
    <w:rsid w:val="00B02713"/>
    <w:rsid w:val="00B06476"/>
    <w:rsid w:val="00B3255E"/>
    <w:rsid w:val="00B45B59"/>
    <w:rsid w:val="00B62169"/>
    <w:rsid w:val="00B76973"/>
    <w:rsid w:val="00B826A3"/>
    <w:rsid w:val="00BC3D15"/>
    <w:rsid w:val="00BD5D20"/>
    <w:rsid w:val="00BF4962"/>
    <w:rsid w:val="00C06B39"/>
    <w:rsid w:val="00C5365B"/>
    <w:rsid w:val="00C86D00"/>
    <w:rsid w:val="00C94264"/>
    <w:rsid w:val="00CE4174"/>
    <w:rsid w:val="00CF2590"/>
    <w:rsid w:val="00D056C8"/>
    <w:rsid w:val="00D65DFC"/>
    <w:rsid w:val="00D75BA1"/>
    <w:rsid w:val="00DB5879"/>
    <w:rsid w:val="00DB7D8D"/>
    <w:rsid w:val="00DC740F"/>
    <w:rsid w:val="00DD1187"/>
    <w:rsid w:val="00DE5FDE"/>
    <w:rsid w:val="00E20012"/>
    <w:rsid w:val="00E40815"/>
    <w:rsid w:val="00E45DE8"/>
    <w:rsid w:val="00E643BE"/>
    <w:rsid w:val="00E662E5"/>
    <w:rsid w:val="00E71F9A"/>
    <w:rsid w:val="00E75988"/>
    <w:rsid w:val="00E96DFA"/>
    <w:rsid w:val="00EB6CC7"/>
    <w:rsid w:val="00ED25C3"/>
    <w:rsid w:val="00EE4FB1"/>
    <w:rsid w:val="00F419FD"/>
    <w:rsid w:val="00F53F9D"/>
    <w:rsid w:val="00F55EAE"/>
    <w:rsid w:val="00F567CF"/>
    <w:rsid w:val="00F64109"/>
    <w:rsid w:val="00F72D91"/>
    <w:rsid w:val="00F960DE"/>
    <w:rsid w:val="00FA731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F4C58-2D1B-4FE9-93AC-CB465A4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" w:eastAsia="Arial" w:hAnsi="Arial" w:cs="Arial"/>
      <w:color w:val="3C3032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5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823"/>
    <w:pPr>
      <w:ind w:left="720"/>
      <w:contextualSpacing/>
    </w:pPr>
  </w:style>
  <w:style w:type="table" w:styleId="TableGrid">
    <w:name w:val="Table Grid"/>
    <w:basedOn w:val="TableNormal"/>
    <w:uiPriority w:val="39"/>
    <w:rsid w:val="00FE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22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7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t.lk/index.php/2023/01/10/extension-of-validity-of-the-student-identity-cards-for-the-students-registered-in-the-academic-year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t.lk/index.php/about-bit/fees-payment-metho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3A13-4BE3-4007-AB25-507DA4C7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</dc:creator>
  <cp:lastModifiedBy>UCSC</cp:lastModifiedBy>
  <cp:revision>3</cp:revision>
  <cp:lastPrinted>2024-02-07T08:45:00Z</cp:lastPrinted>
  <dcterms:created xsi:type="dcterms:W3CDTF">2024-02-07T10:28:00Z</dcterms:created>
  <dcterms:modified xsi:type="dcterms:W3CDTF">2024-02-07T10:28:00Z</dcterms:modified>
</cp:coreProperties>
</file>